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1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7 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02A/WYKWALIFIKOWANI/PAAP/2026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SPEŁNIANIU/NIESPEŁNIANIU KLAUZUL SPOŁECZNYCH</w:t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 .........................................................................</w:t>
      </w:r>
    </w:p>
    <w:p w:rsidR="00000000" w:rsidDel="00000000" w:rsidP="00000000" w:rsidRDefault="00000000" w:rsidRPr="00000000" w14:paraId="00000007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NIP: ......................................                                 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20" w:before="2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Przystępując do udziału w postępowaniu o udzielenie zamówienia w ramach zapytania ofertowego 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highlight w:val="white"/>
          <w:rtl w:val="0"/>
        </w:rPr>
        <w:t xml:space="preserve">02A/WYKWALIFIKOWANI/PAAP/2026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ramach projektu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,,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rtl w:val="0"/>
        </w:rPr>
        <w:t xml:space="preserve">PODKARPACKI AKCELERATOR ADAPTACJI PRZEDSIĘBIORSTW - wsparcie na rzecz zrównoważonego pod względem płci uczestnictwa w rynku pracy i zwalczania wszelkich form dyskryminacji na podkarpackim rynku pracy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” realizowanego w ramach programu regionalnego Fundusz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Europejski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dla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Podkarpacia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2021-2027 współfinansowanego ze środków Europejskiego Funduszu Społecznego Plus, Priorytet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 Kapitał ludzki gotowy do zmian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Działanie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FEPK.07.08 Wsparcie procesów adaptacyjnych i modernizacyjnych pracowników oraz przedsiębiorców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do realizacji zamówienia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zostaną/nie zostaną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zatrudnione na umowę o pracę lub umowy cywilnoprawne osoby z niepełnosprawnościami w rozumieniu ustawy z dnia 27 sierpnia 1997 r. o rehabilitacji zawodowej i społecznej oraz zatrudnianiu osób niepełnosprawnych (Dz. U. z 2020 poz. 426, z późn. zm.) w liczbie …………………………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Przy realizacji zamówienia osoby te będą pełniły funkcję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Trenera ds. personelu wyższego szczebla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lub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egzaminatora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48"/>
        <w:gridCol w:w="1421"/>
        <w:gridCol w:w="3871"/>
        <w:tblGridChange w:id="0">
          <w:tblGrid>
            <w:gridCol w:w="3948"/>
            <w:gridCol w:w="1421"/>
            <w:gridCol w:w="3871"/>
          </w:tblGrid>
        </w:tblGridChange>
      </w:tblGrid>
      <w:tr>
        <w:trPr>
          <w:cantSplit w:val="0"/>
          <w:trHeight w:val="667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1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sz w:val="2"/>
          <w:szCs w:val="2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Podaj liczbę lub wpisz nie dotyczy (jeżeli klauzula społeczna nie jest spełniona)</w:t>
      </w:r>
    </w:p>
  </w:footnote>
  <w:footnote w:id="2"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 wyłączeniem sytuacji gdy walidacja zostanie przeprowadzona przez zewnętrzny podmiot w stosunku do instytucji szkoleniowej, chyba, ze walidacja przeprowadzana jest przez osobę fizyczna prowadzącą działalność gospodarczą, która pełni jednocześnie funkcję egzaminatora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O2SyyV5V/9sdsJ/nFS/5JImLxA==">CgMxLjAyCGguZ2pkZ3hzOAByITFQWEZiZE13a0hqR0NMY3I0S2poR2tNR3ZNTldvb21iag==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